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AF0" w:rsidRPr="00485141" w:rsidRDefault="00797AF0" w:rsidP="00485141">
      <w:pPr>
        <w:spacing w:line="276" w:lineRule="auto"/>
        <w:jc w:val="center"/>
        <w:rPr>
          <w:rFonts w:ascii="Arial" w:hAnsi="Arial" w:cs="Arial"/>
          <w:b/>
          <w:sz w:val="32"/>
          <w:szCs w:val="36"/>
        </w:rPr>
      </w:pPr>
      <w:r w:rsidRPr="00485141">
        <w:rPr>
          <w:rFonts w:ascii="Arial" w:hAnsi="Arial" w:cs="Arial"/>
          <w:b/>
          <w:sz w:val="32"/>
          <w:szCs w:val="36"/>
        </w:rPr>
        <w:t>Ministry of Education</w:t>
      </w:r>
    </w:p>
    <w:p w:rsidR="00797AF0" w:rsidRPr="00485141" w:rsidRDefault="00797AF0" w:rsidP="00485141">
      <w:pPr>
        <w:spacing w:line="276" w:lineRule="auto"/>
        <w:jc w:val="center"/>
        <w:rPr>
          <w:rFonts w:ascii="Arial" w:hAnsi="Arial" w:cs="Arial"/>
          <w:b/>
          <w:sz w:val="32"/>
          <w:szCs w:val="36"/>
          <w:lang w:eastAsia="en-AU"/>
        </w:rPr>
      </w:pPr>
      <w:r w:rsidRPr="00485141">
        <w:rPr>
          <w:rFonts w:ascii="Arial" w:hAnsi="Arial" w:cs="Arial"/>
          <w:b/>
          <w:sz w:val="32"/>
          <w:szCs w:val="36"/>
          <w:lang w:eastAsia="en-AU"/>
        </w:rPr>
        <w:t xml:space="preserve">Sector: - </w:t>
      </w:r>
      <w:r w:rsidR="0054477B" w:rsidRPr="00485141">
        <w:rPr>
          <w:rFonts w:ascii="Arial" w:hAnsi="Arial" w:cs="Arial"/>
          <w:b/>
          <w:sz w:val="32"/>
          <w:szCs w:val="36"/>
          <w:lang w:eastAsia="en-AU"/>
        </w:rPr>
        <w:t>Economic Infrastructure</w:t>
      </w:r>
    </w:p>
    <w:p w:rsidR="00336719" w:rsidRPr="00485141" w:rsidRDefault="00336719" w:rsidP="00485141">
      <w:pPr>
        <w:spacing w:line="276" w:lineRule="auto"/>
        <w:jc w:val="center"/>
        <w:rPr>
          <w:rFonts w:ascii="Arial" w:hAnsi="Arial" w:cs="Arial"/>
          <w:b/>
          <w:sz w:val="32"/>
          <w:szCs w:val="36"/>
          <w:lang w:eastAsia="en-AU"/>
        </w:rPr>
      </w:pPr>
      <w:r w:rsidRPr="00485141">
        <w:rPr>
          <w:rFonts w:ascii="Arial" w:hAnsi="Arial" w:cs="Arial"/>
          <w:b/>
          <w:sz w:val="32"/>
          <w:szCs w:val="36"/>
          <w:lang w:eastAsia="en-AU"/>
        </w:rPr>
        <w:t xml:space="preserve">Sub Sector: - Freight Transport and Logistics </w:t>
      </w:r>
    </w:p>
    <w:p w:rsidR="00797AF0" w:rsidRPr="00485141" w:rsidRDefault="00797AF0" w:rsidP="00485141">
      <w:pPr>
        <w:spacing w:line="276" w:lineRule="auto"/>
        <w:jc w:val="center"/>
        <w:rPr>
          <w:rFonts w:ascii="Arial" w:hAnsi="Arial" w:cs="Arial"/>
          <w:b/>
          <w:caps/>
          <w:sz w:val="28"/>
          <w:szCs w:val="36"/>
        </w:rPr>
      </w:pPr>
      <w:r w:rsidRPr="00485141">
        <w:rPr>
          <w:rFonts w:ascii="Arial" w:hAnsi="Arial" w:cs="Arial"/>
          <w:b/>
          <w:sz w:val="32"/>
          <w:szCs w:val="36"/>
        </w:rPr>
        <w:t xml:space="preserve">Occupation: </w:t>
      </w:r>
      <w:r w:rsidR="0054477B" w:rsidRPr="00485141">
        <w:rPr>
          <w:rFonts w:ascii="Arial" w:hAnsi="Arial" w:cs="Arial"/>
          <w:b/>
          <w:sz w:val="28"/>
          <w:szCs w:val="36"/>
        </w:rPr>
        <w:t xml:space="preserve">Freight Transport </w:t>
      </w:r>
      <w:r w:rsidR="00485141" w:rsidRPr="00485141">
        <w:rPr>
          <w:rFonts w:ascii="Arial" w:hAnsi="Arial" w:cs="Arial"/>
          <w:b/>
          <w:sz w:val="28"/>
          <w:szCs w:val="36"/>
        </w:rPr>
        <w:t xml:space="preserve">and Logistics Support Services </w:t>
      </w:r>
      <w:r w:rsidR="0054477B" w:rsidRPr="00485141">
        <w:rPr>
          <w:rFonts w:ascii="Arial" w:hAnsi="Arial" w:cs="Arial"/>
          <w:b/>
          <w:sz w:val="28"/>
          <w:szCs w:val="36"/>
        </w:rPr>
        <w:t>L</w:t>
      </w:r>
      <w:r w:rsidR="00485141" w:rsidRPr="00485141">
        <w:rPr>
          <w:rFonts w:ascii="Arial" w:hAnsi="Arial" w:cs="Arial"/>
          <w:b/>
          <w:sz w:val="28"/>
          <w:szCs w:val="36"/>
        </w:rPr>
        <w:t>-</w:t>
      </w:r>
      <w:r w:rsidR="0054477B" w:rsidRPr="00485141">
        <w:rPr>
          <w:rFonts w:ascii="Arial" w:hAnsi="Arial" w:cs="Arial"/>
          <w:b/>
          <w:sz w:val="28"/>
          <w:szCs w:val="36"/>
        </w:rPr>
        <w:t>II</w:t>
      </w:r>
    </w:p>
    <w:p w:rsidR="00485141" w:rsidRDefault="00485141" w:rsidP="00797AF0">
      <w:pPr>
        <w:widowControl w:val="0"/>
        <w:autoSpaceDE w:val="0"/>
        <w:autoSpaceDN w:val="0"/>
        <w:adjustRightInd w:val="0"/>
        <w:jc w:val="both"/>
        <w:rPr>
          <w:rFonts w:ascii="Arial" w:hAnsi="Arial" w:cs="Arial"/>
        </w:rPr>
      </w:pPr>
    </w:p>
    <w:p w:rsidR="00797AF0" w:rsidRPr="00C26AB3" w:rsidRDefault="00982A47" w:rsidP="00797AF0">
      <w:pPr>
        <w:widowControl w:val="0"/>
        <w:autoSpaceDE w:val="0"/>
        <w:autoSpaceDN w:val="0"/>
        <w:adjustRightInd w:val="0"/>
        <w:jc w:val="both"/>
        <w:rPr>
          <w:rFonts w:ascii="Arial" w:hAnsi="Arial" w:cs="Arial"/>
          <w:lang w:val="en-US"/>
        </w:rPr>
      </w:pPr>
      <w:r w:rsidRPr="00C26AB3">
        <w:rPr>
          <w:rFonts w:ascii="Arial" w:hAnsi="Arial" w:cs="Arial"/>
        </w:rPr>
        <w:t>C</w:t>
      </w:r>
      <w:r w:rsidR="00797AF0" w:rsidRPr="00C26AB3">
        <w:rPr>
          <w:rFonts w:ascii="Arial" w:hAnsi="Arial" w:cs="Arial"/>
        </w:rPr>
        <w:t xml:space="preserve">onsumable </w:t>
      </w:r>
      <w:r w:rsidR="00797AF0" w:rsidRPr="00C26AB3">
        <w:rPr>
          <w:rFonts w:ascii="Arial" w:hAnsi="Arial" w:cs="Arial"/>
          <w:lang w:val="en-US"/>
        </w:rPr>
        <w:t>materials to be used: For Project 1,2, per candidate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3651"/>
        <w:gridCol w:w="1110"/>
        <w:gridCol w:w="789"/>
        <w:gridCol w:w="3000"/>
      </w:tblGrid>
      <w:tr w:rsidR="00797AF0" w:rsidRPr="00C26AB3" w:rsidTr="00296ACC">
        <w:tc>
          <w:tcPr>
            <w:tcW w:w="828"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No</w:t>
            </w:r>
          </w:p>
        </w:tc>
        <w:tc>
          <w:tcPr>
            <w:tcW w:w="3651"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Item description</w:t>
            </w:r>
          </w:p>
        </w:tc>
        <w:tc>
          <w:tcPr>
            <w:tcW w:w="111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Quantity</w:t>
            </w:r>
          </w:p>
        </w:tc>
        <w:tc>
          <w:tcPr>
            <w:tcW w:w="789"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Unit</w:t>
            </w:r>
          </w:p>
        </w:tc>
        <w:tc>
          <w:tcPr>
            <w:tcW w:w="300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Specification</w:t>
            </w:r>
          </w:p>
        </w:tc>
      </w:tr>
      <w:tr w:rsidR="00797AF0" w:rsidRPr="00C26AB3" w:rsidTr="000539F3">
        <w:tc>
          <w:tcPr>
            <w:tcW w:w="9378" w:type="dxa"/>
            <w:gridSpan w:val="5"/>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Project 1</w:t>
            </w:r>
          </w:p>
        </w:tc>
      </w:tr>
      <w:tr w:rsidR="00797AF0" w:rsidRPr="00C26AB3" w:rsidTr="00296ACC">
        <w:tc>
          <w:tcPr>
            <w:tcW w:w="828" w:type="dxa"/>
          </w:tcPr>
          <w:p w:rsidR="00797AF0" w:rsidRPr="00C26AB3" w:rsidRDefault="00797AF0"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797AF0" w:rsidRPr="00C26AB3" w:rsidRDefault="001F7FFC" w:rsidP="00485141">
            <w:pPr>
              <w:widowControl w:val="0"/>
              <w:autoSpaceDE w:val="0"/>
              <w:autoSpaceDN w:val="0"/>
              <w:adjustRightInd w:val="0"/>
              <w:rPr>
                <w:rFonts w:ascii="Arial" w:hAnsi="Arial" w:cs="Arial"/>
                <w:lang w:val="en-US"/>
              </w:rPr>
            </w:pPr>
            <w:r w:rsidRPr="00C26AB3">
              <w:rPr>
                <w:rFonts w:ascii="Arial" w:hAnsi="Arial" w:cs="Arial"/>
                <w:lang w:val="en-US"/>
              </w:rPr>
              <w:t>P</w:t>
            </w:r>
            <w:r w:rsidR="00797AF0" w:rsidRPr="00C26AB3">
              <w:rPr>
                <w:rFonts w:ascii="Arial" w:hAnsi="Arial" w:cs="Arial"/>
                <w:lang w:val="en-US"/>
              </w:rPr>
              <w:t>aper</w:t>
            </w:r>
          </w:p>
        </w:tc>
        <w:tc>
          <w:tcPr>
            <w:tcW w:w="111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3</w:t>
            </w:r>
          </w:p>
        </w:tc>
        <w:tc>
          <w:tcPr>
            <w:tcW w:w="789"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A4 size paper</w:t>
            </w:r>
          </w:p>
        </w:tc>
      </w:tr>
      <w:tr w:rsidR="00797AF0" w:rsidRPr="00C26AB3" w:rsidTr="00296ACC">
        <w:tc>
          <w:tcPr>
            <w:tcW w:w="828" w:type="dxa"/>
          </w:tcPr>
          <w:p w:rsidR="00797AF0" w:rsidRPr="00C26AB3" w:rsidRDefault="00797AF0"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Office memo</w:t>
            </w:r>
          </w:p>
        </w:tc>
        <w:tc>
          <w:tcPr>
            <w:tcW w:w="111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Duplicated format</w:t>
            </w:r>
          </w:p>
        </w:tc>
      </w:tr>
      <w:tr w:rsidR="00797AF0" w:rsidRPr="00C26AB3" w:rsidTr="00296ACC">
        <w:tc>
          <w:tcPr>
            <w:tcW w:w="828" w:type="dxa"/>
          </w:tcPr>
          <w:p w:rsidR="00797AF0" w:rsidRPr="00C26AB3" w:rsidRDefault="00797AF0"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Material requisition and issuing voucher</w:t>
            </w:r>
          </w:p>
        </w:tc>
        <w:tc>
          <w:tcPr>
            <w:tcW w:w="111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pad</w:t>
            </w:r>
          </w:p>
        </w:tc>
        <w:tc>
          <w:tcPr>
            <w:tcW w:w="300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Similar to the original document /printed model</w:t>
            </w:r>
          </w:p>
        </w:tc>
      </w:tr>
      <w:tr w:rsidR="00797AF0" w:rsidRPr="00C26AB3" w:rsidTr="00296ACC">
        <w:tc>
          <w:tcPr>
            <w:tcW w:w="828" w:type="dxa"/>
          </w:tcPr>
          <w:p w:rsidR="00797AF0" w:rsidRPr="00C26AB3" w:rsidRDefault="00797AF0"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Bin card/stock card</w:t>
            </w:r>
          </w:p>
        </w:tc>
        <w:tc>
          <w:tcPr>
            <w:tcW w:w="111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Similar to the original document/printed model</w:t>
            </w:r>
          </w:p>
        </w:tc>
      </w:tr>
      <w:tr w:rsidR="00797AF0" w:rsidRPr="00C26AB3" w:rsidTr="00296ACC">
        <w:tc>
          <w:tcPr>
            <w:tcW w:w="828" w:type="dxa"/>
          </w:tcPr>
          <w:p w:rsidR="00797AF0" w:rsidRPr="00C26AB3" w:rsidRDefault="00797AF0"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797AF0" w:rsidRPr="00C26AB3" w:rsidRDefault="001F7FFC" w:rsidP="00485141">
            <w:pPr>
              <w:widowControl w:val="0"/>
              <w:autoSpaceDE w:val="0"/>
              <w:autoSpaceDN w:val="0"/>
              <w:adjustRightInd w:val="0"/>
              <w:rPr>
                <w:rFonts w:ascii="Arial" w:hAnsi="Arial" w:cs="Arial"/>
                <w:lang w:val="en-US"/>
              </w:rPr>
            </w:pPr>
            <w:r w:rsidRPr="00C26AB3">
              <w:rPr>
                <w:rFonts w:ascii="Arial" w:hAnsi="Arial" w:cs="Arial"/>
                <w:lang w:val="en-US"/>
              </w:rPr>
              <w:t>P</w:t>
            </w:r>
            <w:r w:rsidR="00797AF0" w:rsidRPr="00C26AB3">
              <w:rPr>
                <w:rFonts w:ascii="Arial" w:hAnsi="Arial" w:cs="Arial"/>
                <w:lang w:val="en-US"/>
              </w:rPr>
              <w:t>en</w:t>
            </w:r>
          </w:p>
        </w:tc>
        <w:tc>
          <w:tcPr>
            <w:tcW w:w="111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797AF0" w:rsidRPr="00C26AB3" w:rsidRDefault="00797AF0" w:rsidP="00485141">
            <w:pPr>
              <w:widowControl w:val="0"/>
              <w:autoSpaceDE w:val="0"/>
              <w:autoSpaceDN w:val="0"/>
              <w:adjustRightInd w:val="0"/>
              <w:rPr>
                <w:rFonts w:ascii="Arial" w:hAnsi="Arial" w:cs="Arial"/>
                <w:lang w:val="en-US"/>
              </w:rPr>
            </w:pPr>
            <w:r w:rsidRPr="00C26AB3">
              <w:rPr>
                <w:rFonts w:ascii="Arial" w:hAnsi="Arial" w:cs="Arial"/>
                <w:lang w:val="en-US"/>
              </w:rPr>
              <w:t>Blue/black</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1F7FFC" w:rsidP="00485141">
            <w:pPr>
              <w:widowControl w:val="0"/>
              <w:autoSpaceDE w:val="0"/>
              <w:autoSpaceDN w:val="0"/>
              <w:adjustRightInd w:val="0"/>
              <w:rPr>
                <w:rFonts w:ascii="Arial" w:hAnsi="Arial" w:cs="Arial"/>
              </w:rPr>
            </w:pPr>
            <w:r w:rsidRPr="00C26AB3">
              <w:rPr>
                <w:rFonts w:ascii="Arial" w:hAnsi="Arial" w:cs="Arial"/>
                <w:lang w:val="en-US"/>
              </w:rPr>
              <w:t>C</w:t>
            </w:r>
            <w:r w:rsidR="00AF2435" w:rsidRPr="00C26AB3">
              <w:rPr>
                <w:rFonts w:ascii="Arial" w:hAnsi="Arial" w:cs="Arial"/>
                <w:lang w:val="en-US"/>
              </w:rPr>
              <w:t>artons</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1F7FFC" w:rsidP="00485141">
            <w:pPr>
              <w:widowControl w:val="0"/>
              <w:autoSpaceDE w:val="0"/>
              <w:autoSpaceDN w:val="0"/>
              <w:adjustRightInd w:val="0"/>
              <w:rPr>
                <w:rFonts w:ascii="Arial" w:hAnsi="Arial" w:cs="Arial"/>
              </w:rPr>
            </w:pPr>
            <w:r w:rsidRPr="00C26AB3">
              <w:rPr>
                <w:rFonts w:ascii="Arial" w:hAnsi="Arial" w:cs="Arial"/>
                <w:lang w:val="en-US"/>
              </w:rPr>
              <w:t>P</w:t>
            </w:r>
            <w:r w:rsidR="00AF2435" w:rsidRPr="00C26AB3">
              <w:rPr>
                <w:rFonts w:ascii="Arial" w:hAnsi="Arial" w:cs="Arial"/>
                <w:lang w:val="en-US"/>
              </w:rPr>
              <w:t>lastics</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1F7FFC" w:rsidP="00485141">
            <w:pPr>
              <w:widowControl w:val="0"/>
              <w:autoSpaceDE w:val="0"/>
              <w:autoSpaceDN w:val="0"/>
              <w:adjustRightInd w:val="0"/>
              <w:rPr>
                <w:rFonts w:ascii="Arial" w:hAnsi="Arial" w:cs="Arial"/>
              </w:rPr>
            </w:pPr>
            <w:r w:rsidRPr="00C26AB3">
              <w:rPr>
                <w:rFonts w:ascii="Arial" w:hAnsi="Arial" w:cs="Arial"/>
                <w:lang w:val="en-US"/>
              </w:rPr>
              <w:t>E</w:t>
            </w:r>
            <w:r w:rsidR="00AF2435" w:rsidRPr="00C26AB3">
              <w:rPr>
                <w:rFonts w:ascii="Arial" w:hAnsi="Arial" w:cs="Arial"/>
                <w:lang w:val="en-US"/>
              </w:rPr>
              <w:t>nvelope</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widowControl w:val="0"/>
              <w:autoSpaceDE w:val="0"/>
              <w:autoSpaceDN w:val="0"/>
              <w:adjustRightInd w:val="0"/>
              <w:rPr>
                <w:rFonts w:ascii="Arial" w:hAnsi="Arial" w:cs="Arial"/>
              </w:rPr>
            </w:pPr>
            <w:r w:rsidRPr="00C26AB3">
              <w:rPr>
                <w:rFonts w:ascii="Arial" w:hAnsi="Arial" w:cs="Arial"/>
                <w:lang w:val="en-US"/>
              </w:rPr>
              <w:t>plaster shera</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1F7FFC" w:rsidP="00485141">
            <w:r w:rsidRPr="00C26AB3">
              <w:rPr>
                <w:rFonts w:ascii="Arial" w:hAnsi="Arial" w:cs="Arial"/>
                <w:lang w:val="en-US"/>
              </w:rPr>
              <w:t>U</w:t>
            </w:r>
            <w:r w:rsidR="00AF2435" w:rsidRPr="00C26AB3">
              <w:rPr>
                <w:rFonts w:ascii="Arial" w:hAnsi="Arial" w:cs="Arial"/>
                <w:lang w:val="en-US"/>
              </w:rPr>
              <w:t>hu</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1F7FFC" w:rsidP="00485141">
            <w:pPr>
              <w:rPr>
                <w:rFonts w:ascii="Arial" w:hAnsi="Arial" w:cs="Arial"/>
              </w:rPr>
            </w:pPr>
            <w:r w:rsidRPr="00C26AB3">
              <w:rPr>
                <w:rFonts w:ascii="Arial" w:hAnsi="Arial" w:cs="Arial"/>
              </w:rPr>
              <w:t>G</w:t>
            </w:r>
            <w:r w:rsidR="00AF2435" w:rsidRPr="00C26AB3">
              <w:rPr>
                <w:rFonts w:ascii="Arial" w:hAnsi="Arial" w:cs="Arial"/>
              </w:rPr>
              <w:t>loves</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rPr>
                <w:rFonts w:ascii="Arial" w:hAnsi="Arial" w:cs="Arial"/>
              </w:rPr>
            </w:pPr>
            <w:r w:rsidRPr="00C26AB3">
              <w:rPr>
                <w:rFonts w:ascii="Arial" w:hAnsi="Arial" w:cs="Arial"/>
              </w:rPr>
              <w:t>safety headwear and footwear</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rPr>
                <w:rFonts w:ascii="Arial" w:hAnsi="Arial" w:cs="Arial"/>
              </w:rPr>
            </w:pPr>
            <w:r w:rsidRPr="00C26AB3">
              <w:rPr>
                <w:rFonts w:ascii="Arial" w:hAnsi="Arial" w:cs="Arial"/>
              </w:rPr>
              <w:t>safety glasses</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rPr>
                <w:rFonts w:ascii="Arial" w:hAnsi="Arial" w:cs="Arial"/>
              </w:rPr>
            </w:pPr>
            <w:r w:rsidRPr="00C26AB3">
              <w:rPr>
                <w:rFonts w:ascii="Arial" w:hAnsi="Arial" w:cs="Arial"/>
              </w:rPr>
              <w:t>high visibility clothing</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widowControl w:val="0"/>
              <w:autoSpaceDE w:val="0"/>
              <w:autoSpaceDN w:val="0"/>
              <w:adjustRightInd w:val="0"/>
              <w:rPr>
                <w:rFonts w:ascii="Arial" w:hAnsi="Arial" w:cs="Arial"/>
              </w:rPr>
            </w:pPr>
            <w:r w:rsidRPr="00C26AB3">
              <w:rPr>
                <w:rFonts w:ascii="Arial" w:hAnsi="Arial" w:cs="Arial"/>
              </w:rPr>
              <w:t>protective clothing</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widowControl w:val="0"/>
              <w:autoSpaceDE w:val="0"/>
              <w:autoSpaceDN w:val="0"/>
              <w:adjustRightInd w:val="0"/>
              <w:rPr>
                <w:rFonts w:ascii="Arial" w:hAnsi="Arial" w:cs="Arial"/>
              </w:rPr>
            </w:pPr>
            <w:r w:rsidRPr="00C26AB3">
              <w:rPr>
                <w:rFonts w:ascii="Arial" w:hAnsi="Arial" w:cs="Arial"/>
              </w:rPr>
              <w:t>sunscreen and sunglasses</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rPr>
                <w:rFonts w:ascii="Arial" w:hAnsi="Arial" w:cs="Arial"/>
              </w:rPr>
            </w:pPr>
            <w:r w:rsidRPr="00C26AB3">
              <w:rPr>
                <w:rFonts w:ascii="Arial" w:hAnsi="Arial" w:cs="Arial"/>
              </w:rPr>
              <w:t>hearing protection</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rPr>
                <w:rFonts w:ascii="Arial" w:hAnsi="Arial" w:cs="Arial"/>
              </w:rPr>
            </w:pPr>
            <w:r w:rsidRPr="00C26AB3">
              <w:rPr>
                <w:rFonts w:ascii="Arial" w:hAnsi="Arial" w:cs="Arial"/>
              </w:rPr>
              <w:t>safety devices</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rPr>
                <w:rFonts w:ascii="Arial" w:hAnsi="Arial" w:cs="Arial"/>
              </w:rPr>
            </w:pPr>
            <w:r w:rsidRPr="00C26AB3">
              <w:rPr>
                <w:rFonts w:ascii="Arial" w:hAnsi="Arial" w:cs="Arial"/>
              </w:rPr>
              <w:t>lighting including strobe lighting</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widowControl w:val="0"/>
              <w:autoSpaceDE w:val="0"/>
              <w:autoSpaceDN w:val="0"/>
              <w:adjustRightInd w:val="0"/>
              <w:rPr>
                <w:rFonts w:ascii="Arial" w:hAnsi="Arial" w:cs="Arial"/>
              </w:rPr>
            </w:pPr>
            <w:r w:rsidRPr="00C26AB3">
              <w:rPr>
                <w:rFonts w:ascii="Arial" w:hAnsi="Arial" w:cs="Arial"/>
              </w:rPr>
              <w:t>hand tools</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r w:rsidR="00AF2435" w:rsidRPr="00C26AB3" w:rsidTr="00296ACC">
        <w:tc>
          <w:tcPr>
            <w:tcW w:w="828" w:type="dxa"/>
          </w:tcPr>
          <w:p w:rsidR="00AF2435" w:rsidRPr="00C26AB3" w:rsidRDefault="00AF2435" w:rsidP="00485141">
            <w:pPr>
              <w:pStyle w:val="ListParagraph"/>
              <w:widowControl w:val="0"/>
              <w:numPr>
                <w:ilvl w:val="0"/>
                <w:numId w:val="26"/>
              </w:numPr>
              <w:autoSpaceDE w:val="0"/>
              <w:autoSpaceDN w:val="0"/>
              <w:adjustRightInd w:val="0"/>
              <w:spacing w:line="240" w:lineRule="auto"/>
              <w:rPr>
                <w:rFonts w:ascii="Arial" w:hAnsi="Arial" w:cs="Arial"/>
              </w:rPr>
            </w:pPr>
          </w:p>
        </w:tc>
        <w:tc>
          <w:tcPr>
            <w:tcW w:w="3651" w:type="dxa"/>
          </w:tcPr>
          <w:p w:rsidR="00AF2435" w:rsidRPr="00C26AB3" w:rsidRDefault="00AF2435" w:rsidP="00485141">
            <w:pPr>
              <w:rPr>
                <w:rFonts w:ascii="Arial" w:hAnsi="Arial" w:cs="Arial"/>
              </w:rPr>
            </w:pPr>
            <w:r w:rsidRPr="00C26AB3">
              <w:rPr>
                <w:rFonts w:ascii="Arial" w:hAnsi="Arial" w:cs="Arial"/>
              </w:rPr>
              <w:t>insect repellent</w:t>
            </w:r>
          </w:p>
        </w:tc>
        <w:tc>
          <w:tcPr>
            <w:tcW w:w="111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1</w:t>
            </w:r>
          </w:p>
        </w:tc>
        <w:tc>
          <w:tcPr>
            <w:tcW w:w="789"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pcs</w:t>
            </w:r>
          </w:p>
        </w:tc>
        <w:tc>
          <w:tcPr>
            <w:tcW w:w="3000" w:type="dxa"/>
          </w:tcPr>
          <w:p w:rsidR="00AF2435" w:rsidRPr="00C26AB3" w:rsidRDefault="00AF2435" w:rsidP="00485141">
            <w:pPr>
              <w:widowControl w:val="0"/>
              <w:autoSpaceDE w:val="0"/>
              <w:autoSpaceDN w:val="0"/>
              <w:adjustRightInd w:val="0"/>
              <w:rPr>
                <w:rFonts w:ascii="Arial" w:hAnsi="Arial" w:cs="Arial"/>
                <w:lang w:val="en-US"/>
              </w:rPr>
            </w:pPr>
            <w:r w:rsidRPr="00C26AB3">
              <w:rPr>
                <w:rFonts w:ascii="Arial" w:hAnsi="Arial" w:cs="Arial"/>
                <w:lang w:val="en-US"/>
              </w:rPr>
              <w:t>According to the types of materials</w:t>
            </w:r>
          </w:p>
        </w:tc>
      </w:tr>
    </w:tbl>
    <w:p w:rsidR="00797AF0" w:rsidRPr="00C26AB3" w:rsidRDefault="00797AF0" w:rsidP="00797AF0">
      <w:pPr>
        <w:widowControl w:val="0"/>
        <w:autoSpaceDE w:val="0"/>
        <w:autoSpaceDN w:val="0"/>
        <w:adjustRightInd w:val="0"/>
        <w:ind w:left="360" w:hanging="450"/>
        <w:jc w:val="both"/>
        <w:rPr>
          <w:rFonts w:ascii="Arial" w:hAnsi="Arial" w:cs="Arial"/>
          <w:lang w:val="en-US"/>
        </w:rPr>
      </w:pPr>
      <w:r w:rsidRPr="00C26AB3">
        <w:rPr>
          <w:rFonts w:ascii="Arial" w:hAnsi="Arial" w:cs="Arial"/>
          <w:lang w:val="en-US"/>
        </w:rPr>
        <w:t>Tools &amp; equipment/ Instruments</w:t>
      </w:r>
      <w:r w:rsidR="002B2C5E" w:rsidRPr="00C26AB3">
        <w:rPr>
          <w:rFonts w:ascii="Arial" w:hAnsi="Arial" w:cs="Arial"/>
          <w:lang w:val="en-US"/>
        </w:rPr>
        <w:t>/Documents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3151"/>
        <w:gridCol w:w="1591"/>
        <w:gridCol w:w="1591"/>
        <w:gridCol w:w="2505"/>
      </w:tblGrid>
      <w:tr w:rsidR="00797AF0" w:rsidRPr="00C26AB3" w:rsidTr="00322E1E">
        <w:tc>
          <w:tcPr>
            <w:tcW w:w="540"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No</w:t>
            </w:r>
          </w:p>
        </w:tc>
        <w:tc>
          <w:tcPr>
            <w:tcW w:w="315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Item description</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Quantity</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Unit</w:t>
            </w:r>
          </w:p>
        </w:tc>
        <w:tc>
          <w:tcPr>
            <w:tcW w:w="2505"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Specification</w:t>
            </w:r>
          </w:p>
        </w:tc>
      </w:tr>
      <w:tr w:rsidR="00797AF0" w:rsidRPr="00C26AB3" w:rsidTr="000539F3">
        <w:tc>
          <w:tcPr>
            <w:tcW w:w="9378" w:type="dxa"/>
            <w:gridSpan w:val="5"/>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Project 1</w:t>
            </w:r>
          </w:p>
        </w:tc>
      </w:tr>
      <w:tr w:rsidR="00797AF0" w:rsidRPr="00C26AB3" w:rsidTr="00322E1E">
        <w:tc>
          <w:tcPr>
            <w:tcW w:w="540" w:type="dxa"/>
          </w:tcPr>
          <w:p w:rsidR="00797AF0"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w:t>
            </w:r>
          </w:p>
        </w:tc>
        <w:tc>
          <w:tcPr>
            <w:tcW w:w="3151" w:type="dxa"/>
          </w:tcPr>
          <w:p w:rsidR="00797AF0" w:rsidRPr="00C26AB3" w:rsidRDefault="00797AF0" w:rsidP="000539F3">
            <w:pPr>
              <w:pStyle w:val="ListParagraph"/>
              <w:widowControl w:val="0"/>
              <w:autoSpaceDE w:val="0"/>
              <w:autoSpaceDN w:val="0"/>
              <w:adjustRightInd w:val="0"/>
              <w:spacing w:after="0" w:line="240" w:lineRule="auto"/>
              <w:ind w:left="360" w:hanging="360"/>
              <w:rPr>
                <w:rFonts w:ascii="Arial" w:hAnsi="Arial" w:cs="Arial"/>
                <w:sz w:val="24"/>
                <w:szCs w:val="24"/>
              </w:rPr>
            </w:pPr>
            <w:r w:rsidRPr="00C26AB3">
              <w:rPr>
                <w:rFonts w:ascii="Arial" w:hAnsi="Arial" w:cs="Arial"/>
                <w:sz w:val="24"/>
                <w:szCs w:val="24"/>
              </w:rPr>
              <w:t>Table and chair</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 xml:space="preserve">Standard </w:t>
            </w:r>
          </w:p>
        </w:tc>
      </w:tr>
      <w:tr w:rsidR="00797AF0" w:rsidRPr="00C26AB3" w:rsidTr="00322E1E">
        <w:tc>
          <w:tcPr>
            <w:tcW w:w="540" w:type="dxa"/>
          </w:tcPr>
          <w:p w:rsidR="00797AF0"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2</w:t>
            </w:r>
          </w:p>
        </w:tc>
        <w:tc>
          <w:tcPr>
            <w:tcW w:w="3151" w:type="dxa"/>
          </w:tcPr>
          <w:p w:rsidR="00797AF0" w:rsidRPr="00C26AB3" w:rsidRDefault="00797AF0" w:rsidP="000539F3">
            <w:pPr>
              <w:pStyle w:val="ListParagraph"/>
              <w:widowControl w:val="0"/>
              <w:autoSpaceDE w:val="0"/>
              <w:autoSpaceDN w:val="0"/>
              <w:adjustRightInd w:val="0"/>
              <w:spacing w:after="0" w:line="240" w:lineRule="auto"/>
              <w:ind w:left="360" w:hanging="360"/>
              <w:rPr>
                <w:rFonts w:ascii="Arial" w:hAnsi="Arial" w:cs="Arial"/>
                <w:sz w:val="24"/>
                <w:szCs w:val="24"/>
              </w:rPr>
            </w:pPr>
            <w:r w:rsidRPr="00C26AB3">
              <w:rPr>
                <w:rFonts w:ascii="Arial" w:hAnsi="Arial" w:cs="Arial"/>
                <w:sz w:val="24"/>
                <w:szCs w:val="24"/>
              </w:rPr>
              <w:t>Calculator</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Scientific calculator</w:t>
            </w:r>
          </w:p>
        </w:tc>
      </w:tr>
      <w:tr w:rsidR="00797AF0" w:rsidRPr="00C26AB3" w:rsidTr="00322E1E">
        <w:tc>
          <w:tcPr>
            <w:tcW w:w="540" w:type="dxa"/>
          </w:tcPr>
          <w:p w:rsidR="00797AF0"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3</w:t>
            </w:r>
          </w:p>
        </w:tc>
        <w:tc>
          <w:tcPr>
            <w:tcW w:w="3151" w:type="dxa"/>
          </w:tcPr>
          <w:p w:rsidR="00797AF0" w:rsidRPr="00C26AB3" w:rsidRDefault="00797AF0" w:rsidP="000539F3">
            <w:pPr>
              <w:pStyle w:val="ListParagraph"/>
              <w:widowControl w:val="0"/>
              <w:autoSpaceDE w:val="0"/>
              <w:autoSpaceDN w:val="0"/>
              <w:adjustRightInd w:val="0"/>
              <w:spacing w:after="0" w:line="240" w:lineRule="auto"/>
              <w:ind w:left="360" w:hanging="360"/>
              <w:rPr>
                <w:rFonts w:ascii="Arial" w:hAnsi="Arial" w:cs="Arial"/>
                <w:sz w:val="24"/>
                <w:szCs w:val="24"/>
              </w:rPr>
            </w:pPr>
            <w:r w:rsidRPr="00C26AB3">
              <w:rPr>
                <w:rFonts w:ascii="Arial" w:hAnsi="Arial" w:cs="Arial"/>
                <w:sz w:val="24"/>
                <w:szCs w:val="24"/>
              </w:rPr>
              <w:t>Meter</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5 meter Standard meter</w:t>
            </w:r>
          </w:p>
        </w:tc>
      </w:tr>
      <w:tr w:rsidR="00797AF0" w:rsidRPr="00C26AB3" w:rsidTr="00322E1E">
        <w:tc>
          <w:tcPr>
            <w:tcW w:w="540" w:type="dxa"/>
          </w:tcPr>
          <w:p w:rsidR="00797AF0"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4</w:t>
            </w:r>
          </w:p>
        </w:tc>
        <w:tc>
          <w:tcPr>
            <w:tcW w:w="315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Trolley</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model</w:t>
            </w:r>
          </w:p>
        </w:tc>
      </w:tr>
      <w:tr w:rsidR="00797AF0" w:rsidRPr="00C26AB3" w:rsidTr="00322E1E">
        <w:tc>
          <w:tcPr>
            <w:tcW w:w="540" w:type="dxa"/>
          </w:tcPr>
          <w:p w:rsidR="00797AF0"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5</w:t>
            </w:r>
          </w:p>
        </w:tc>
        <w:tc>
          <w:tcPr>
            <w:tcW w:w="3151" w:type="dxa"/>
          </w:tcPr>
          <w:p w:rsidR="00797AF0" w:rsidRPr="00C26AB3" w:rsidRDefault="001F7FFC" w:rsidP="000539F3">
            <w:pPr>
              <w:widowControl w:val="0"/>
              <w:autoSpaceDE w:val="0"/>
              <w:autoSpaceDN w:val="0"/>
              <w:adjustRightInd w:val="0"/>
              <w:rPr>
                <w:rFonts w:ascii="Arial" w:hAnsi="Arial" w:cs="Arial"/>
                <w:lang w:val="en-US"/>
              </w:rPr>
            </w:pPr>
            <w:r w:rsidRPr="00C26AB3">
              <w:rPr>
                <w:rFonts w:ascii="Arial" w:hAnsi="Arial" w:cs="Arial"/>
                <w:lang w:val="en-US"/>
              </w:rPr>
              <w:t>L</w:t>
            </w:r>
            <w:r w:rsidR="00797AF0" w:rsidRPr="00C26AB3">
              <w:rPr>
                <w:rFonts w:ascii="Arial" w:hAnsi="Arial" w:cs="Arial"/>
                <w:lang w:val="en-US"/>
              </w:rPr>
              <w:t>adder</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797AF0" w:rsidRPr="00C26AB3" w:rsidRDefault="00797AF0" w:rsidP="000539F3">
            <w:pPr>
              <w:widowControl w:val="0"/>
              <w:autoSpaceDE w:val="0"/>
              <w:autoSpaceDN w:val="0"/>
              <w:adjustRightInd w:val="0"/>
              <w:rPr>
                <w:rFonts w:ascii="Arial" w:hAnsi="Arial" w:cs="Arial"/>
                <w:lang w:val="en-US"/>
              </w:rPr>
            </w:pPr>
            <w:r w:rsidRPr="00C26AB3">
              <w:rPr>
                <w:rFonts w:ascii="Arial" w:hAnsi="Arial" w:cs="Arial"/>
                <w:lang w:val="en-US"/>
              </w:rPr>
              <w:t>model</w:t>
            </w:r>
          </w:p>
        </w:tc>
      </w:tr>
      <w:tr w:rsidR="002B2C5E" w:rsidRPr="00C26AB3" w:rsidTr="00322E1E">
        <w:tc>
          <w:tcPr>
            <w:tcW w:w="540" w:type="dxa"/>
          </w:tcPr>
          <w:p w:rsidR="002B2C5E"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6</w:t>
            </w:r>
          </w:p>
        </w:tc>
        <w:tc>
          <w:tcPr>
            <w:tcW w:w="3151" w:type="dxa"/>
          </w:tcPr>
          <w:p w:rsidR="002B2C5E" w:rsidRPr="00C26AB3" w:rsidRDefault="00D17295" w:rsidP="000539F3">
            <w:pPr>
              <w:pStyle w:val="ListBullet"/>
              <w:keepNext/>
              <w:keepLines/>
              <w:numPr>
                <w:ilvl w:val="0"/>
                <w:numId w:val="0"/>
              </w:numPr>
              <w:spacing w:after="0" w:line="240" w:lineRule="auto"/>
              <w:rPr>
                <w:rFonts w:ascii="Arial" w:hAnsi="Arial" w:cs="Arial"/>
                <w:sz w:val="24"/>
                <w:szCs w:val="24"/>
              </w:rPr>
            </w:pPr>
            <w:r w:rsidRPr="00C26AB3">
              <w:rPr>
                <w:rFonts w:ascii="Arial" w:hAnsi="Arial" w:cs="Arial"/>
                <w:sz w:val="24"/>
                <w:szCs w:val="24"/>
              </w:rPr>
              <w:t>computer</w:t>
            </w:r>
            <w:r w:rsidR="002B2C5E" w:rsidRPr="00C26AB3">
              <w:rPr>
                <w:rFonts w:ascii="Arial" w:hAnsi="Arial" w:cs="Arial"/>
                <w:sz w:val="24"/>
                <w:szCs w:val="24"/>
              </w:rPr>
              <w:t xml:space="preserve"> </w:t>
            </w:r>
          </w:p>
          <w:p w:rsidR="002B2C5E" w:rsidRPr="00C26AB3" w:rsidRDefault="002B2C5E" w:rsidP="00D17295">
            <w:pPr>
              <w:pStyle w:val="ListBullet"/>
              <w:keepNext/>
              <w:keepLines/>
              <w:numPr>
                <w:ilvl w:val="0"/>
                <w:numId w:val="0"/>
              </w:numPr>
              <w:spacing w:after="0" w:line="240" w:lineRule="auto"/>
              <w:ind w:left="357"/>
              <w:rPr>
                <w:rFonts w:ascii="Arial" w:hAnsi="Arial" w:cs="Arial"/>
              </w:rPr>
            </w:pPr>
          </w:p>
        </w:tc>
        <w:tc>
          <w:tcPr>
            <w:tcW w:w="1591" w:type="dxa"/>
          </w:tcPr>
          <w:p w:rsidR="002B2C5E" w:rsidRPr="00C26AB3" w:rsidRDefault="002B2C5E" w:rsidP="000539F3">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2B2C5E" w:rsidRPr="00C26AB3" w:rsidRDefault="002B2C5E" w:rsidP="000539F3">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2B2C5E" w:rsidRPr="00C26AB3" w:rsidRDefault="00D17295" w:rsidP="00D17295">
            <w:pPr>
              <w:widowControl w:val="0"/>
              <w:autoSpaceDE w:val="0"/>
              <w:autoSpaceDN w:val="0"/>
              <w:adjustRightInd w:val="0"/>
              <w:rPr>
                <w:rFonts w:ascii="Arial" w:hAnsi="Arial" w:cs="Arial"/>
                <w:lang w:val="en-US"/>
              </w:rPr>
            </w:pPr>
            <w:r w:rsidRPr="00C26AB3">
              <w:rPr>
                <w:rFonts w:ascii="Arial" w:hAnsi="Arial" w:cs="Arial"/>
                <w:lang w:val="en-US"/>
              </w:rPr>
              <w:t>Dell</w:t>
            </w: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7</w:t>
            </w:r>
          </w:p>
        </w:tc>
        <w:tc>
          <w:tcPr>
            <w:tcW w:w="3151" w:type="dxa"/>
          </w:tcPr>
          <w:p w:rsidR="00835F26" w:rsidRPr="00C26AB3" w:rsidRDefault="001F7FFC" w:rsidP="00D17295">
            <w:pPr>
              <w:pStyle w:val="ListBullet"/>
              <w:keepNext/>
              <w:keepLines/>
              <w:numPr>
                <w:ilvl w:val="0"/>
                <w:numId w:val="0"/>
              </w:numPr>
              <w:spacing w:after="0" w:line="240" w:lineRule="auto"/>
              <w:ind w:left="360" w:hanging="360"/>
              <w:rPr>
                <w:rFonts w:ascii="Arial" w:hAnsi="Arial" w:cs="Arial"/>
                <w:sz w:val="24"/>
                <w:szCs w:val="24"/>
              </w:rPr>
            </w:pPr>
            <w:r w:rsidRPr="00C26AB3">
              <w:rPr>
                <w:rFonts w:ascii="Arial" w:hAnsi="Arial" w:cs="Arial"/>
                <w:sz w:val="24"/>
                <w:szCs w:val="24"/>
              </w:rPr>
              <w:t>P</w:t>
            </w:r>
            <w:r w:rsidR="00835F26" w:rsidRPr="00C26AB3">
              <w:rPr>
                <w:rFonts w:ascii="Arial" w:hAnsi="Arial" w:cs="Arial"/>
                <w:sz w:val="24"/>
                <w:szCs w:val="24"/>
              </w:rPr>
              <w:t>hone</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lang w:val="en-US"/>
              </w:rPr>
            </w:pPr>
            <w:r w:rsidRPr="00C26AB3">
              <w:rPr>
                <w:rFonts w:ascii="Arial" w:hAnsi="Arial" w:cs="Arial"/>
              </w:rPr>
              <w:t xml:space="preserve">fixed and mobile </w:t>
            </w: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8</w:t>
            </w:r>
          </w:p>
        </w:tc>
        <w:tc>
          <w:tcPr>
            <w:tcW w:w="3151" w:type="dxa"/>
          </w:tcPr>
          <w:p w:rsidR="00835F26" w:rsidRPr="00C26AB3" w:rsidRDefault="00835F26" w:rsidP="00D17295">
            <w:pPr>
              <w:pStyle w:val="ListBullet"/>
              <w:keepNext/>
              <w:keepLines/>
              <w:numPr>
                <w:ilvl w:val="0"/>
                <w:numId w:val="0"/>
              </w:numPr>
              <w:spacing w:after="0" w:line="240" w:lineRule="auto"/>
              <w:ind w:left="360" w:hanging="360"/>
              <w:rPr>
                <w:rFonts w:ascii="Arial" w:hAnsi="Arial" w:cs="Arial"/>
                <w:sz w:val="24"/>
                <w:szCs w:val="24"/>
              </w:rPr>
            </w:pPr>
            <w:r w:rsidRPr="00C26AB3">
              <w:rPr>
                <w:rFonts w:ascii="Arial" w:hAnsi="Arial" w:cs="Arial"/>
                <w:i/>
                <w:sz w:val="24"/>
                <w:szCs w:val="24"/>
              </w:rPr>
              <w:t>radio</w:t>
            </w:r>
            <w:r w:rsidRPr="00C26AB3">
              <w:rPr>
                <w:rFonts w:ascii="Arial" w:hAnsi="Arial" w:cs="Arial"/>
              </w:rPr>
              <w:t xml:space="preserve"> </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lang w:val="en-US"/>
              </w:rPr>
            </w:pPr>
            <w:r w:rsidRPr="00C26AB3">
              <w:rPr>
                <w:rFonts w:ascii="Arial" w:hAnsi="Arial" w:cs="Arial"/>
              </w:rPr>
              <w:t>two-way radios/ walky talky</w:t>
            </w: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9</w:t>
            </w:r>
          </w:p>
        </w:tc>
        <w:tc>
          <w:tcPr>
            <w:tcW w:w="3151" w:type="dxa"/>
          </w:tcPr>
          <w:p w:rsidR="00835F26" w:rsidRPr="00C26AB3" w:rsidRDefault="00835F26" w:rsidP="00D17295">
            <w:pPr>
              <w:rPr>
                <w:rFonts w:ascii="Arial" w:hAnsi="Arial" w:cs="Arial"/>
              </w:rPr>
            </w:pPr>
            <w:r w:rsidRPr="00C26AB3">
              <w:rPr>
                <w:rFonts w:ascii="Arial" w:hAnsi="Arial" w:cs="Arial"/>
              </w:rPr>
              <w:t>electronic data interchange</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r w:rsidRPr="00C26AB3">
              <w:rPr>
                <w:rFonts w:ascii="Arial" w:hAnsi="Arial" w:cs="Arial"/>
              </w:rPr>
              <w:t>Cables, CD Rom</w:t>
            </w: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10</w:t>
            </w:r>
          </w:p>
        </w:tc>
        <w:tc>
          <w:tcPr>
            <w:tcW w:w="3151" w:type="dxa"/>
          </w:tcPr>
          <w:p w:rsidR="00835F26" w:rsidRPr="00C26AB3" w:rsidRDefault="001F7FFC" w:rsidP="00D17295">
            <w:pPr>
              <w:rPr>
                <w:rFonts w:ascii="Arial" w:hAnsi="Arial" w:cs="Arial"/>
              </w:rPr>
            </w:pPr>
            <w:r w:rsidRPr="00C26AB3">
              <w:rPr>
                <w:rFonts w:ascii="Arial" w:hAnsi="Arial" w:cs="Arial"/>
              </w:rPr>
              <w:t>F</w:t>
            </w:r>
            <w:r w:rsidR="00835F26" w:rsidRPr="00C26AB3">
              <w:rPr>
                <w:rFonts w:ascii="Arial" w:hAnsi="Arial" w:cs="Arial"/>
              </w:rPr>
              <w:t>ax</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r w:rsidRPr="00C26AB3">
              <w:rPr>
                <w:rFonts w:ascii="Arial" w:hAnsi="Arial" w:cs="Arial"/>
              </w:rPr>
              <w:t>HP</w:t>
            </w: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11</w:t>
            </w:r>
          </w:p>
        </w:tc>
        <w:tc>
          <w:tcPr>
            <w:tcW w:w="3151" w:type="dxa"/>
          </w:tcPr>
          <w:p w:rsidR="00835F26" w:rsidRPr="00C26AB3" w:rsidRDefault="00835F26" w:rsidP="00D17295">
            <w:pPr>
              <w:rPr>
                <w:rFonts w:ascii="Arial" w:hAnsi="Arial" w:cs="Arial"/>
              </w:rPr>
            </w:pPr>
            <w:r w:rsidRPr="00C26AB3">
              <w:rPr>
                <w:rFonts w:ascii="Arial" w:hAnsi="Arial" w:cs="Arial"/>
              </w:rPr>
              <w:t>blocking facilities (manual and electronic)</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12</w:t>
            </w:r>
          </w:p>
        </w:tc>
        <w:tc>
          <w:tcPr>
            <w:tcW w:w="3151" w:type="dxa"/>
          </w:tcPr>
          <w:p w:rsidR="00835F26" w:rsidRPr="00C26AB3" w:rsidRDefault="00835F26" w:rsidP="00D17295">
            <w:pPr>
              <w:rPr>
                <w:rFonts w:ascii="Arial" w:hAnsi="Arial" w:cs="Arial"/>
              </w:rPr>
            </w:pPr>
            <w:r w:rsidRPr="00C26AB3">
              <w:rPr>
                <w:rFonts w:ascii="Arial" w:hAnsi="Arial" w:cs="Arial"/>
              </w:rPr>
              <w:t>trackside signs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13</w:t>
            </w:r>
          </w:p>
        </w:tc>
        <w:tc>
          <w:tcPr>
            <w:tcW w:w="3151" w:type="dxa"/>
          </w:tcPr>
          <w:p w:rsidR="00835F26" w:rsidRPr="00C26AB3" w:rsidRDefault="00835F26" w:rsidP="00D17295">
            <w:pPr>
              <w:rPr>
                <w:rFonts w:ascii="Arial" w:hAnsi="Arial" w:cs="Arial"/>
              </w:rPr>
            </w:pPr>
            <w:r w:rsidRPr="00C26AB3">
              <w:rPr>
                <w:rFonts w:ascii="Arial" w:hAnsi="Arial" w:cs="Arial"/>
              </w:rPr>
              <w:t>audible warning signs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14</w:t>
            </w:r>
          </w:p>
        </w:tc>
        <w:tc>
          <w:tcPr>
            <w:tcW w:w="3151" w:type="dxa"/>
          </w:tcPr>
          <w:p w:rsidR="00835F26" w:rsidRPr="00C26AB3" w:rsidRDefault="00835F26" w:rsidP="00D17295">
            <w:pPr>
              <w:rPr>
                <w:rFonts w:ascii="Arial" w:hAnsi="Arial" w:cs="Arial"/>
              </w:rPr>
            </w:pPr>
            <w:r w:rsidRPr="00C26AB3">
              <w:rPr>
                <w:rFonts w:ascii="Arial" w:hAnsi="Arial" w:cs="Arial"/>
              </w:rPr>
              <w:t>warning devices, whistles and sirens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15</w:t>
            </w:r>
          </w:p>
        </w:tc>
        <w:tc>
          <w:tcPr>
            <w:tcW w:w="3151" w:type="dxa"/>
          </w:tcPr>
          <w:p w:rsidR="00835F26" w:rsidRPr="00C26AB3" w:rsidRDefault="00835F26" w:rsidP="00D17295">
            <w:pPr>
              <w:rPr>
                <w:rFonts w:ascii="Arial" w:hAnsi="Arial" w:cs="Arial"/>
              </w:rPr>
            </w:pPr>
            <w:r w:rsidRPr="00C26AB3">
              <w:rPr>
                <w:rFonts w:ascii="Arial" w:hAnsi="Arial" w:cs="Arial"/>
              </w:rPr>
              <w:t>partitioning materials and structures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16</w:t>
            </w:r>
          </w:p>
        </w:tc>
        <w:tc>
          <w:tcPr>
            <w:tcW w:w="3151" w:type="dxa"/>
          </w:tcPr>
          <w:p w:rsidR="00835F26" w:rsidRPr="00C26AB3" w:rsidRDefault="00835F26" w:rsidP="00D17295">
            <w:pPr>
              <w:rPr>
                <w:rFonts w:ascii="Arial" w:hAnsi="Arial" w:cs="Arial"/>
              </w:rPr>
            </w:pPr>
            <w:r w:rsidRPr="00C26AB3">
              <w:rPr>
                <w:rFonts w:ascii="Arial" w:hAnsi="Arial" w:cs="Arial"/>
              </w:rPr>
              <w:t>barriers, lights and flags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17</w:t>
            </w:r>
          </w:p>
        </w:tc>
        <w:tc>
          <w:tcPr>
            <w:tcW w:w="3151" w:type="dxa"/>
          </w:tcPr>
          <w:p w:rsidR="00835F26" w:rsidRPr="00C26AB3" w:rsidRDefault="00835F26" w:rsidP="00835F26">
            <w:pPr>
              <w:pStyle w:val="ListBullet2"/>
              <w:numPr>
                <w:ilvl w:val="0"/>
                <w:numId w:val="0"/>
              </w:numPr>
              <w:spacing w:after="0"/>
              <w:rPr>
                <w:rFonts w:ascii="Arial" w:hAnsi="Arial" w:cs="Arial"/>
                <w:szCs w:val="24"/>
              </w:rPr>
            </w:pPr>
            <w:r w:rsidRPr="00C26AB3">
              <w:rPr>
                <w:rFonts w:ascii="Arial" w:hAnsi="Arial" w:cs="Arial"/>
                <w:szCs w:val="24"/>
              </w:rPr>
              <w:t>bar code readers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18</w:t>
            </w:r>
          </w:p>
        </w:tc>
        <w:tc>
          <w:tcPr>
            <w:tcW w:w="3151" w:type="dxa"/>
          </w:tcPr>
          <w:p w:rsidR="00835F26" w:rsidRPr="00C26AB3" w:rsidRDefault="00351822" w:rsidP="00835F26">
            <w:pPr>
              <w:pStyle w:val="ListBullet2"/>
              <w:numPr>
                <w:ilvl w:val="0"/>
                <w:numId w:val="0"/>
              </w:numPr>
              <w:spacing w:after="0"/>
              <w:rPr>
                <w:rFonts w:ascii="Arial" w:hAnsi="Arial" w:cs="Arial"/>
                <w:szCs w:val="24"/>
              </w:rPr>
            </w:pPr>
            <w:r w:rsidRPr="00C26AB3">
              <w:rPr>
                <w:rFonts w:ascii="Arial" w:hAnsi="Arial" w:cs="Arial"/>
                <w:szCs w:val="24"/>
              </w:rPr>
              <w:t>P</w:t>
            </w:r>
            <w:r w:rsidR="00835F26" w:rsidRPr="00C26AB3">
              <w:rPr>
                <w:rFonts w:ascii="Arial" w:hAnsi="Arial" w:cs="Arial"/>
                <w:szCs w:val="24"/>
              </w:rPr>
              <w:t>rinters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19</w:t>
            </w:r>
          </w:p>
        </w:tc>
        <w:tc>
          <w:tcPr>
            <w:tcW w:w="3151" w:type="dxa"/>
          </w:tcPr>
          <w:p w:rsidR="00835F26" w:rsidRPr="00C26AB3" w:rsidRDefault="00835F26" w:rsidP="001F7FFC">
            <w:r w:rsidRPr="00C26AB3">
              <w:rPr>
                <w:rFonts w:ascii="Arial" w:hAnsi="Arial" w:cs="Arial"/>
              </w:rPr>
              <w:t>computer driven projectors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20</w:t>
            </w:r>
          </w:p>
        </w:tc>
        <w:tc>
          <w:tcPr>
            <w:tcW w:w="3151" w:type="dxa"/>
          </w:tcPr>
          <w:p w:rsidR="00835F26" w:rsidRPr="00C26AB3" w:rsidRDefault="00835F26" w:rsidP="00835F26">
            <w:pPr>
              <w:pStyle w:val="ListBullet2"/>
              <w:numPr>
                <w:ilvl w:val="0"/>
                <w:numId w:val="0"/>
              </w:numPr>
              <w:spacing w:after="0"/>
              <w:rPr>
                <w:rFonts w:ascii="Arial" w:hAnsi="Arial" w:cs="Arial"/>
                <w:szCs w:val="24"/>
              </w:rPr>
            </w:pPr>
            <w:r w:rsidRPr="00C26AB3">
              <w:rPr>
                <w:rFonts w:ascii="Arial" w:hAnsi="Arial" w:cs="Arial"/>
                <w:szCs w:val="24"/>
              </w:rPr>
              <w:t>lifting devices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21</w:t>
            </w:r>
          </w:p>
        </w:tc>
        <w:tc>
          <w:tcPr>
            <w:tcW w:w="3151" w:type="dxa"/>
          </w:tcPr>
          <w:p w:rsidR="00835F26" w:rsidRPr="00C26AB3" w:rsidRDefault="00835F26" w:rsidP="00835F26">
            <w:pPr>
              <w:pStyle w:val="ListBullet2"/>
              <w:numPr>
                <w:ilvl w:val="0"/>
                <w:numId w:val="0"/>
              </w:numPr>
              <w:spacing w:after="0"/>
              <w:rPr>
                <w:rFonts w:ascii="Arial" w:hAnsi="Arial" w:cs="Arial"/>
                <w:szCs w:val="24"/>
              </w:rPr>
            </w:pPr>
            <w:r w:rsidRPr="00C26AB3">
              <w:rPr>
                <w:rFonts w:ascii="Arial" w:hAnsi="Arial" w:cs="Arial"/>
                <w:szCs w:val="24"/>
              </w:rPr>
              <w:t>Tarpaulins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835F26">
            <w:pPr>
              <w:widowControl w:val="0"/>
              <w:autoSpaceDE w:val="0"/>
              <w:autoSpaceDN w:val="0"/>
              <w:adjustRightInd w:val="0"/>
              <w:rPr>
                <w:rFonts w:ascii="Arial" w:hAnsi="Arial" w:cs="Arial"/>
                <w:lang w:val="en-US"/>
              </w:rPr>
            </w:pPr>
            <w:r w:rsidRPr="00C26AB3">
              <w:rPr>
                <w:rFonts w:ascii="Arial" w:hAnsi="Arial" w:cs="Arial"/>
                <w:lang w:val="en-US"/>
              </w:rPr>
              <w:t>22</w:t>
            </w:r>
          </w:p>
        </w:tc>
        <w:tc>
          <w:tcPr>
            <w:tcW w:w="3151" w:type="dxa"/>
          </w:tcPr>
          <w:p w:rsidR="00835F26" w:rsidRPr="00C26AB3" w:rsidRDefault="00835F26" w:rsidP="00835F26">
            <w:pPr>
              <w:pStyle w:val="ListBullet2"/>
              <w:numPr>
                <w:ilvl w:val="0"/>
                <w:numId w:val="0"/>
              </w:numPr>
              <w:spacing w:after="0"/>
              <w:rPr>
                <w:rFonts w:ascii="Arial" w:hAnsi="Arial" w:cs="Arial"/>
                <w:szCs w:val="24"/>
              </w:rPr>
            </w:pPr>
            <w:r w:rsidRPr="00C26AB3">
              <w:rPr>
                <w:rFonts w:ascii="Arial" w:hAnsi="Arial" w:cs="Arial"/>
                <w:szCs w:val="24"/>
              </w:rPr>
              <w:t>packing materials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r w:rsidR="00835F26" w:rsidRPr="00C26AB3" w:rsidTr="00322E1E">
        <w:tc>
          <w:tcPr>
            <w:tcW w:w="540" w:type="dxa"/>
          </w:tcPr>
          <w:p w:rsidR="00835F26" w:rsidRPr="00C26AB3" w:rsidRDefault="00835F26" w:rsidP="000539F3">
            <w:pPr>
              <w:widowControl w:val="0"/>
              <w:autoSpaceDE w:val="0"/>
              <w:autoSpaceDN w:val="0"/>
              <w:adjustRightInd w:val="0"/>
              <w:rPr>
                <w:rFonts w:ascii="Arial" w:hAnsi="Arial" w:cs="Arial"/>
                <w:lang w:val="en-US"/>
              </w:rPr>
            </w:pPr>
            <w:r w:rsidRPr="00C26AB3">
              <w:rPr>
                <w:rFonts w:ascii="Arial" w:hAnsi="Arial" w:cs="Arial"/>
                <w:lang w:val="en-US"/>
              </w:rPr>
              <w:t>23</w:t>
            </w:r>
          </w:p>
        </w:tc>
        <w:tc>
          <w:tcPr>
            <w:tcW w:w="3151" w:type="dxa"/>
          </w:tcPr>
          <w:p w:rsidR="00835F26" w:rsidRPr="00C26AB3" w:rsidRDefault="00835F26" w:rsidP="001F7FFC">
            <w:r w:rsidRPr="00C26AB3">
              <w:rPr>
                <w:rFonts w:ascii="Arial" w:hAnsi="Arial" w:cs="Arial"/>
              </w:rPr>
              <w:t>securing devices</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1</w:t>
            </w:r>
          </w:p>
        </w:tc>
        <w:tc>
          <w:tcPr>
            <w:tcW w:w="1591" w:type="dxa"/>
          </w:tcPr>
          <w:p w:rsidR="00835F26" w:rsidRPr="00C26AB3" w:rsidRDefault="00835F26" w:rsidP="001F7FFC">
            <w:pPr>
              <w:widowControl w:val="0"/>
              <w:autoSpaceDE w:val="0"/>
              <w:autoSpaceDN w:val="0"/>
              <w:adjustRightInd w:val="0"/>
              <w:rPr>
                <w:rFonts w:ascii="Arial" w:hAnsi="Arial" w:cs="Arial"/>
                <w:lang w:val="en-US"/>
              </w:rPr>
            </w:pPr>
            <w:r w:rsidRPr="00C26AB3">
              <w:rPr>
                <w:rFonts w:ascii="Arial" w:hAnsi="Arial" w:cs="Arial"/>
                <w:lang w:val="en-US"/>
              </w:rPr>
              <w:t>pcs</w:t>
            </w:r>
          </w:p>
        </w:tc>
        <w:tc>
          <w:tcPr>
            <w:tcW w:w="2505" w:type="dxa"/>
          </w:tcPr>
          <w:p w:rsidR="00835F26" w:rsidRPr="00C26AB3" w:rsidRDefault="00835F26" w:rsidP="00D17295">
            <w:pPr>
              <w:widowControl w:val="0"/>
              <w:autoSpaceDE w:val="0"/>
              <w:autoSpaceDN w:val="0"/>
              <w:adjustRightInd w:val="0"/>
              <w:rPr>
                <w:rFonts w:ascii="Arial" w:hAnsi="Arial" w:cs="Arial"/>
              </w:rPr>
            </w:pPr>
          </w:p>
        </w:tc>
      </w:tr>
    </w:tbl>
    <w:p w:rsidR="00797AF0" w:rsidRPr="00C26AB3" w:rsidRDefault="00797AF0" w:rsidP="00797AF0">
      <w:pPr>
        <w:widowControl w:val="0"/>
        <w:autoSpaceDE w:val="0"/>
        <w:autoSpaceDN w:val="0"/>
        <w:adjustRightInd w:val="0"/>
        <w:ind w:left="360"/>
        <w:jc w:val="both"/>
        <w:rPr>
          <w:rFonts w:ascii="Arial" w:hAnsi="Arial" w:cs="Arial"/>
          <w:lang w:val="en-US"/>
        </w:rPr>
      </w:pPr>
    </w:p>
    <w:p w:rsidR="00797AF0" w:rsidRPr="00C26AB3" w:rsidRDefault="00797AF0" w:rsidP="00797AF0">
      <w:pPr>
        <w:widowControl w:val="0"/>
        <w:autoSpaceDE w:val="0"/>
        <w:autoSpaceDN w:val="0"/>
        <w:adjustRightInd w:val="0"/>
        <w:spacing w:line="360" w:lineRule="auto"/>
        <w:ind w:left="540" w:hanging="630"/>
        <w:rPr>
          <w:rFonts w:ascii="Arial" w:hAnsi="Arial" w:cs="Arial"/>
          <w:lang w:val="en-US"/>
        </w:rPr>
      </w:pPr>
      <w:r w:rsidRPr="00C26AB3">
        <w:rPr>
          <w:rFonts w:ascii="Arial" w:hAnsi="Arial" w:cs="Arial"/>
          <w:lang w:val="en-US"/>
        </w:rPr>
        <w:t xml:space="preserve">Note: Materials, quantity and tools may be modified/ determined by the Assessor, depending on the actual job to be performed. </w:t>
      </w:r>
    </w:p>
    <w:sectPr w:rsidR="00797AF0" w:rsidRPr="00C26AB3" w:rsidSect="00CD4118">
      <w:headerReference w:type="even" r:id="rId8"/>
      <w:headerReference w:type="default" r:id="rId9"/>
      <w:footerReference w:type="even" r:id="rId10"/>
      <w:footerReference w:type="default" r:id="rId11"/>
      <w:headerReference w:type="first" r:id="rId12"/>
      <w:pgSz w:w="11900" w:h="16840"/>
      <w:pgMar w:top="1440" w:right="288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ABC" w:rsidRDefault="00741ABC" w:rsidP="00F8293E">
      <w:r>
        <w:separator/>
      </w:r>
    </w:p>
  </w:endnote>
  <w:endnote w:type="continuationSeparator" w:id="1">
    <w:p w:rsidR="00741ABC" w:rsidRDefault="00741ABC" w:rsidP="00F829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CE" w:rsidRDefault="00AA085A">
    <w:pPr>
      <w:pStyle w:val="Footer"/>
      <w:framePr w:wrap="around" w:vAnchor="text" w:hAnchor="margin" w:xAlign="right" w:y="1"/>
      <w:rPr>
        <w:rStyle w:val="PageNumber"/>
      </w:rPr>
    </w:pPr>
    <w:r>
      <w:rPr>
        <w:rStyle w:val="PageNumber"/>
      </w:rPr>
      <w:fldChar w:fldCharType="begin"/>
    </w:r>
    <w:r w:rsidR="00EC05CE">
      <w:rPr>
        <w:rStyle w:val="PageNumber"/>
      </w:rPr>
      <w:instrText xml:space="preserve">PAGE  </w:instrText>
    </w:r>
    <w:r>
      <w:rPr>
        <w:rStyle w:val="PageNumber"/>
      </w:rPr>
      <w:fldChar w:fldCharType="end"/>
    </w:r>
  </w:p>
  <w:p w:rsidR="00EC05CE" w:rsidRDefault="00EC05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CE" w:rsidRPr="00CF6A1E" w:rsidRDefault="00EC05CE" w:rsidP="000539F3">
    <w:pPr>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for freight transport and logistics support services</w:t>
    </w:r>
    <w:r>
      <w:rPr>
        <w:rFonts w:ascii="Arial" w:hAnsi="Arial" w:cs="Arial"/>
        <w:color w:val="000000"/>
        <w:lang w:val="en-US"/>
      </w:rPr>
      <w:t xml:space="preserve"> </w:t>
    </w:r>
    <w:r w:rsidRPr="00A578C6">
      <w:rPr>
        <w:rFonts w:ascii="Arial" w:hAnsi="Arial" w:cs="Arial"/>
        <w:color w:val="FF0000"/>
        <w:lang w:val="en-US"/>
      </w:rPr>
      <w:t>L-II</w:t>
    </w:r>
    <w:r>
      <w:rPr>
        <w:rFonts w:ascii="Arial" w:hAnsi="Arial" w:cs="Arial"/>
        <w:b/>
        <w:color w:val="000000"/>
        <w:lang w:val="en-US"/>
      </w:rPr>
      <w:t xml:space="preserve"> (Qualification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ABC" w:rsidRDefault="00741ABC" w:rsidP="00F8293E">
      <w:r>
        <w:separator/>
      </w:r>
    </w:p>
  </w:footnote>
  <w:footnote w:type="continuationSeparator" w:id="1">
    <w:p w:rsidR="00741ABC" w:rsidRDefault="00741ABC" w:rsidP="00F829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CE" w:rsidRDefault="00AA085A">
    <w:pPr>
      <w:pStyle w:val="Header"/>
    </w:pPr>
    <w:r w:rsidRPr="00AA085A">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CE" w:rsidRPr="00D53478" w:rsidRDefault="00EC05CE" w:rsidP="000539F3">
    <w:pPr>
      <w:pStyle w:val="Header"/>
    </w:pPr>
    <w:r w:rsidRPr="003110A9">
      <w:rPr>
        <w:rFonts w:ascii="Arial" w:hAnsi="Arial" w:cs="Arial"/>
        <w:b/>
      </w:rPr>
      <w:t xml:space="preserve"> </w:t>
    </w:r>
    <w:r w:rsidRPr="00FD3B1B">
      <w:rPr>
        <w:rFonts w:ascii="Arial" w:hAnsi="Arial" w:cs="Arial"/>
        <w:b/>
        <w:bCs/>
        <w:iCs/>
      </w:rPr>
      <w:t>Occupational Code</w:t>
    </w:r>
    <w:r w:rsidRPr="00FD3B1B">
      <w:rPr>
        <w:rFonts w:ascii="Arial" w:hAnsi="Arial" w:cs="Arial"/>
        <w:b/>
      </w:rPr>
      <w:t>: EIS FRL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5CE" w:rsidRDefault="00AA085A">
    <w:pPr>
      <w:pStyle w:val="Header"/>
    </w:pPr>
    <w:r w:rsidRPr="00AA085A">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6"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341DA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AE5280"/>
    <w:multiLevelType w:val="hybridMultilevel"/>
    <w:tmpl w:val="0D828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7C2D91"/>
    <w:multiLevelType w:val="hybridMultilevel"/>
    <w:tmpl w:val="9D56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B143F"/>
    <w:multiLevelType w:val="hybridMultilevel"/>
    <w:tmpl w:val="1674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3444B05"/>
    <w:multiLevelType w:val="hybridMultilevel"/>
    <w:tmpl w:val="A1F4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8">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9">
    <w:nsid w:val="1F1060AF"/>
    <w:multiLevelType w:val="hybridMultilevel"/>
    <w:tmpl w:val="E40A0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87F64"/>
    <w:multiLevelType w:val="hybridMultilevel"/>
    <w:tmpl w:val="F0024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F1838"/>
    <w:multiLevelType w:val="hybridMultilevel"/>
    <w:tmpl w:val="D43200A2"/>
    <w:lvl w:ilvl="0" w:tplc="BE880674">
      <w:start w:val="1"/>
      <w:numFmt w:val="decimal"/>
      <w:lvlText w:val="%1."/>
      <w:lvlJc w:val="left"/>
      <w:pPr>
        <w:ind w:left="7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14">
    <w:nsid w:val="2F9646E9"/>
    <w:multiLevelType w:val="hybridMultilevel"/>
    <w:tmpl w:val="3800D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nsid w:val="334E728B"/>
    <w:multiLevelType w:val="hybridMultilevel"/>
    <w:tmpl w:val="02F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D70FC2"/>
    <w:multiLevelType w:val="hybridMultilevel"/>
    <w:tmpl w:val="FF82D2F8"/>
    <w:lvl w:ilvl="0" w:tplc="04090001">
      <w:start w:val="1"/>
      <w:numFmt w:val="bullet"/>
      <w:lvlText w:val=""/>
      <w:lvlJc w:val="left"/>
      <w:pPr>
        <w:ind w:left="2418" w:hanging="360"/>
      </w:pPr>
      <w:rPr>
        <w:rFonts w:ascii="Symbol" w:hAnsi="Symbol" w:hint="default"/>
      </w:rPr>
    </w:lvl>
    <w:lvl w:ilvl="1" w:tplc="04090003" w:tentative="1">
      <w:start w:val="1"/>
      <w:numFmt w:val="bullet"/>
      <w:lvlText w:val="o"/>
      <w:lvlJc w:val="left"/>
      <w:pPr>
        <w:ind w:left="3138" w:hanging="360"/>
      </w:pPr>
      <w:rPr>
        <w:rFonts w:ascii="Courier New" w:hAnsi="Courier New" w:cs="Courier New" w:hint="default"/>
      </w:rPr>
    </w:lvl>
    <w:lvl w:ilvl="2" w:tplc="04090005" w:tentative="1">
      <w:start w:val="1"/>
      <w:numFmt w:val="bullet"/>
      <w:lvlText w:val=""/>
      <w:lvlJc w:val="left"/>
      <w:pPr>
        <w:ind w:left="3858" w:hanging="360"/>
      </w:pPr>
      <w:rPr>
        <w:rFonts w:ascii="Wingdings" w:hAnsi="Wingdings" w:hint="default"/>
      </w:rPr>
    </w:lvl>
    <w:lvl w:ilvl="3" w:tplc="04090001" w:tentative="1">
      <w:start w:val="1"/>
      <w:numFmt w:val="bullet"/>
      <w:lvlText w:val=""/>
      <w:lvlJc w:val="left"/>
      <w:pPr>
        <w:ind w:left="4578" w:hanging="360"/>
      </w:pPr>
      <w:rPr>
        <w:rFonts w:ascii="Symbol" w:hAnsi="Symbol" w:hint="default"/>
      </w:rPr>
    </w:lvl>
    <w:lvl w:ilvl="4" w:tplc="04090003" w:tentative="1">
      <w:start w:val="1"/>
      <w:numFmt w:val="bullet"/>
      <w:lvlText w:val="o"/>
      <w:lvlJc w:val="left"/>
      <w:pPr>
        <w:ind w:left="5298" w:hanging="360"/>
      </w:pPr>
      <w:rPr>
        <w:rFonts w:ascii="Courier New" w:hAnsi="Courier New" w:cs="Courier New" w:hint="default"/>
      </w:rPr>
    </w:lvl>
    <w:lvl w:ilvl="5" w:tplc="04090005" w:tentative="1">
      <w:start w:val="1"/>
      <w:numFmt w:val="bullet"/>
      <w:lvlText w:val=""/>
      <w:lvlJc w:val="left"/>
      <w:pPr>
        <w:ind w:left="6018" w:hanging="360"/>
      </w:pPr>
      <w:rPr>
        <w:rFonts w:ascii="Wingdings" w:hAnsi="Wingdings" w:hint="default"/>
      </w:rPr>
    </w:lvl>
    <w:lvl w:ilvl="6" w:tplc="04090001" w:tentative="1">
      <w:start w:val="1"/>
      <w:numFmt w:val="bullet"/>
      <w:lvlText w:val=""/>
      <w:lvlJc w:val="left"/>
      <w:pPr>
        <w:ind w:left="6738" w:hanging="360"/>
      </w:pPr>
      <w:rPr>
        <w:rFonts w:ascii="Symbol" w:hAnsi="Symbol" w:hint="default"/>
      </w:rPr>
    </w:lvl>
    <w:lvl w:ilvl="7" w:tplc="04090003" w:tentative="1">
      <w:start w:val="1"/>
      <w:numFmt w:val="bullet"/>
      <w:lvlText w:val="o"/>
      <w:lvlJc w:val="left"/>
      <w:pPr>
        <w:ind w:left="7458" w:hanging="360"/>
      </w:pPr>
      <w:rPr>
        <w:rFonts w:ascii="Courier New" w:hAnsi="Courier New" w:cs="Courier New" w:hint="default"/>
      </w:rPr>
    </w:lvl>
    <w:lvl w:ilvl="8" w:tplc="04090005" w:tentative="1">
      <w:start w:val="1"/>
      <w:numFmt w:val="bullet"/>
      <w:lvlText w:val=""/>
      <w:lvlJc w:val="left"/>
      <w:pPr>
        <w:ind w:left="8178" w:hanging="360"/>
      </w:pPr>
      <w:rPr>
        <w:rFonts w:ascii="Wingdings" w:hAnsi="Wingdings" w:hint="default"/>
      </w:rPr>
    </w:lvl>
  </w:abstractNum>
  <w:abstractNum w:abstractNumId="19">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20">
    <w:nsid w:val="46880B3A"/>
    <w:multiLevelType w:val="hybridMultilevel"/>
    <w:tmpl w:val="3626A25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AC5C8B"/>
    <w:multiLevelType w:val="hybridMultilevel"/>
    <w:tmpl w:val="0E9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5158C"/>
    <w:multiLevelType w:val="hybridMultilevel"/>
    <w:tmpl w:val="0AD28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D642824"/>
    <w:multiLevelType w:val="hybridMultilevel"/>
    <w:tmpl w:val="3BC45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6852BE"/>
    <w:multiLevelType w:val="hybridMultilevel"/>
    <w:tmpl w:val="FA02A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304948"/>
    <w:multiLevelType w:val="hybridMultilevel"/>
    <w:tmpl w:val="1674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7">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29">
    <w:nsid w:val="643519E8"/>
    <w:multiLevelType w:val="hybridMultilevel"/>
    <w:tmpl w:val="011265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31">
    <w:nsid w:val="66563866"/>
    <w:multiLevelType w:val="hybridMultilevel"/>
    <w:tmpl w:val="1674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nsid w:val="69DB3C26"/>
    <w:multiLevelType w:val="hybridMultilevel"/>
    <w:tmpl w:val="A6AA6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5">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36">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77D206C5"/>
    <w:multiLevelType w:val="hybridMultilevel"/>
    <w:tmpl w:val="1A1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6"/>
  </w:num>
  <w:num w:numId="4">
    <w:abstractNumId w:val="4"/>
  </w:num>
  <w:num w:numId="5">
    <w:abstractNumId w:val="32"/>
  </w:num>
  <w:num w:numId="6">
    <w:abstractNumId w:val="11"/>
  </w:num>
  <w:num w:numId="7">
    <w:abstractNumId w:val="26"/>
  </w:num>
  <w:num w:numId="8">
    <w:abstractNumId w:val="28"/>
  </w:num>
  <w:num w:numId="9">
    <w:abstractNumId w:val="34"/>
  </w:num>
  <w:num w:numId="10">
    <w:abstractNumId w:val="30"/>
  </w:num>
  <w:num w:numId="11">
    <w:abstractNumId w:val="35"/>
  </w:num>
  <w:num w:numId="12">
    <w:abstractNumId w:val="15"/>
  </w:num>
  <w:num w:numId="13">
    <w:abstractNumId w:val="7"/>
  </w:num>
  <w:num w:numId="14">
    <w:abstractNumId w:val="19"/>
  </w:num>
  <w:num w:numId="15">
    <w:abstractNumId w:val="3"/>
  </w:num>
  <w:num w:numId="16">
    <w:abstractNumId w:val="12"/>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7"/>
  </w:num>
  <w:num w:numId="21">
    <w:abstractNumId w:val="0"/>
  </w:num>
  <w:num w:numId="22">
    <w:abstractNumId w:val="1"/>
  </w:num>
  <w:num w:numId="23">
    <w:abstractNumId w:val="22"/>
  </w:num>
  <w:num w:numId="24">
    <w:abstractNumId w:val="20"/>
  </w:num>
  <w:num w:numId="25">
    <w:abstractNumId w:val="29"/>
  </w:num>
  <w:num w:numId="26">
    <w:abstractNumId w:val="24"/>
  </w:num>
  <w:num w:numId="27">
    <w:abstractNumId w:val="23"/>
  </w:num>
  <w:num w:numId="28">
    <w:abstractNumId w:val="25"/>
  </w:num>
  <w:num w:numId="29">
    <w:abstractNumId w:val="31"/>
  </w:num>
  <w:num w:numId="30">
    <w:abstractNumId w:val="14"/>
  </w:num>
  <w:num w:numId="31">
    <w:abstractNumId w:val="16"/>
  </w:num>
  <w:num w:numId="32">
    <w:abstractNumId w:val="21"/>
  </w:num>
  <w:num w:numId="33">
    <w:abstractNumId w:val="18"/>
  </w:num>
  <w:num w:numId="34">
    <w:abstractNumId w:val="10"/>
  </w:num>
  <w:num w:numId="35">
    <w:abstractNumId w:val="33"/>
  </w:num>
  <w:num w:numId="36">
    <w:abstractNumId w:val="9"/>
  </w:num>
  <w:num w:numId="37">
    <w:abstractNumId w:val="5"/>
  </w:num>
  <w:num w:numId="38">
    <w:abstractNumId w:val="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33794"/>
    <o:shapelayout v:ext="edit">
      <o:idmap v:ext="edit" data="1"/>
    </o:shapelayout>
  </w:hdrShapeDefaults>
  <w:footnotePr>
    <w:footnote w:id="0"/>
    <w:footnote w:id="1"/>
  </w:footnotePr>
  <w:endnotePr>
    <w:endnote w:id="0"/>
    <w:endnote w:id="1"/>
  </w:endnotePr>
  <w:compat/>
  <w:rsids>
    <w:rsidRoot w:val="00797AF0"/>
    <w:rsid w:val="000105E8"/>
    <w:rsid w:val="00032269"/>
    <w:rsid w:val="00035126"/>
    <w:rsid w:val="00045BD9"/>
    <w:rsid w:val="000539F3"/>
    <w:rsid w:val="000616D0"/>
    <w:rsid w:val="000C7EB0"/>
    <w:rsid w:val="000D226A"/>
    <w:rsid w:val="000D52EC"/>
    <w:rsid w:val="00124BFB"/>
    <w:rsid w:val="00176C02"/>
    <w:rsid w:val="001F7FFC"/>
    <w:rsid w:val="00203390"/>
    <w:rsid w:val="002221EE"/>
    <w:rsid w:val="00222C16"/>
    <w:rsid w:val="00226607"/>
    <w:rsid w:val="00267C4D"/>
    <w:rsid w:val="00296ACC"/>
    <w:rsid w:val="002B2C5E"/>
    <w:rsid w:val="002E7E0C"/>
    <w:rsid w:val="00306908"/>
    <w:rsid w:val="00307B41"/>
    <w:rsid w:val="003111E1"/>
    <w:rsid w:val="003123DD"/>
    <w:rsid w:val="00315BF9"/>
    <w:rsid w:val="00322E1E"/>
    <w:rsid w:val="00330481"/>
    <w:rsid w:val="00336719"/>
    <w:rsid w:val="0034165A"/>
    <w:rsid w:val="00351822"/>
    <w:rsid w:val="0037526D"/>
    <w:rsid w:val="003F6377"/>
    <w:rsid w:val="00415ACF"/>
    <w:rsid w:val="00420F12"/>
    <w:rsid w:val="00460908"/>
    <w:rsid w:val="00485141"/>
    <w:rsid w:val="00491AEC"/>
    <w:rsid w:val="004E52E7"/>
    <w:rsid w:val="005008CF"/>
    <w:rsid w:val="00512597"/>
    <w:rsid w:val="0051586B"/>
    <w:rsid w:val="005245A5"/>
    <w:rsid w:val="0053228F"/>
    <w:rsid w:val="00535755"/>
    <w:rsid w:val="00543E6B"/>
    <w:rsid w:val="0054477B"/>
    <w:rsid w:val="00592493"/>
    <w:rsid w:val="005C3256"/>
    <w:rsid w:val="005E2485"/>
    <w:rsid w:val="00603A3C"/>
    <w:rsid w:val="00605AC8"/>
    <w:rsid w:val="00607B44"/>
    <w:rsid w:val="00670199"/>
    <w:rsid w:val="00674BD1"/>
    <w:rsid w:val="006763EE"/>
    <w:rsid w:val="00681379"/>
    <w:rsid w:val="006B172E"/>
    <w:rsid w:val="006F594B"/>
    <w:rsid w:val="007068B9"/>
    <w:rsid w:val="00727663"/>
    <w:rsid w:val="00741ABC"/>
    <w:rsid w:val="00742BF1"/>
    <w:rsid w:val="00797AF0"/>
    <w:rsid w:val="007A050E"/>
    <w:rsid w:val="007A3169"/>
    <w:rsid w:val="007D1B63"/>
    <w:rsid w:val="007F4BC3"/>
    <w:rsid w:val="008008E3"/>
    <w:rsid w:val="008018A1"/>
    <w:rsid w:val="00832413"/>
    <w:rsid w:val="00835F26"/>
    <w:rsid w:val="00854EEC"/>
    <w:rsid w:val="00856D27"/>
    <w:rsid w:val="00873C40"/>
    <w:rsid w:val="0088132F"/>
    <w:rsid w:val="008E159D"/>
    <w:rsid w:val="008F7F3B"/>
    <w:rsid w:val="00926F7B"/>
    <w:rsid w:val="00942868"/>
    <w:rsid w:val="00952B3E"/>
    <w:rsid w:val="00967F73"/>
    <w:rsid w:val="00974649"/>
    <w:rsid w:val="00982A47"/>
    <w:rsid w:val="009B5896"/>
    <w:rsid w:val="009C0A46"/>
    <w:rsid w:val="009D6EB9"/>
    <w:rsid w:val="00A12678"/>
    <w:rsid w:val="00A22552"/>
    <w:rsid w:val="00A30955"/>
    <w:rsid w:val="00A56630"/>
    <w:rsid w:val="00A60B65"/>
    <w:rsid w:val="00A65F08"/>
    <w:rsid w:val="00A90715"/>
    <w:rsid w:val="00AA085A"/>
    <w:rsid w:val="00AF2435"/>
    <w:rsid w:val="00B24890"/>
    <w:rsid w:val="00B31DE6"/>
    <w:rsid w:val="00B70A86"/>
    <w:rsid w:val="00B928F2"/>
    <w:rsid w:val="00BC51F1"/>
    <w:rsid w:val="00BD630C"/>
    <w:rsid w:val="00BE3029"/>
    <w:rsid w:val="00C26AB3"/>
    <w:rsid w:val="00C42D2A"/>
    <w:rsid w:val="00C8367E"/>
    <w:rsid w:val="00CA7BB5"/>
    <w:rsid w:val="00CB58E9"/>
    <w:rsid w:val="00CD4118"/>
    <w:rsid w:val="00D00F0D"/>
    <w:rsid w:val="00D11B85"/>
    <w:rsid w:val="00D17295"/>
    <w:rsid w:val="00D21FD1"/>
    <w:rsid w:val="00D31B2E"/>
    <w:rsid w:val="00D563C4"/>
    <w:rsid w:val="00D61572"/>
    <w:rsid w:val="00E121F5"/>
    <w:rsid w:val="00E14757"/>
    <w:rsid w:val="00E152FE"/>
    <w:rsid w:val="00E44A04"/>
    <w:rsid w:val="00E473A9"/>
    <w:rsid w:val="00E8063E"/>
    <w:rsid w:val="00EA6727"/>
    <w:rsid w:val="00EC05CE"/>
    <w:rsid w:val="00ED7291"/>
    <w:rsid w:val="00EF0FB7"/>
    <w:rsid w:val="00F11A05"/>
    <w:rsid w:val="00F15CAC"/>
    <w:rsid w:val="00F16E81"/>
    <w:rsid w:val="00F1791B"/>
    <w:rsid w:val="00F65B67"/>
    <w:rsid w:val="00F8293E"/>
    <w:rsid w:val="00F84542"/>
    <w:rsid w:val="00F92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AF0"/>
    <w:pPr>
      <w:spacing w:after="0" w:line="240" w:lineRule="auto"/>
      <w:jc w:val="left"/>
    </w:pPr>
    <w:rPr>
      <w:rFonts w:ascii="Times New Roman" w:eastAsia="Times New Roman" w:hAnsi="Times New Roman" w:cs="Angsana New"/>
      <w:sz w:val="24"/>
      <w:szCs w:val="24"/>
      <w:lang w:val="en-AU"/>
    </w:rPr>
  </w:style>
  <w:style w:type="paragraph" w:styleId="Heading2">
    <w:name w:val="heading 2"/>
    <w:basedOn w:val="Normal"/>
    <w:next w:val="Normal"/>
    <w:link w:val="Heading2Char"/>
    <w:uiPriority w:val="9"/>
    <w:semiHidden/>
    <w:unhideWhenUsed/>
    <w:qFormat/>
    <w:rsid w:val="002E7E0C"/>
    <w:pPr>
      <w:keepNext/>
      <w:spacing w:before="240" w:after="60" w:line="276" w:lineRule="auto"/>
      <w:outlineLvl w:val="1"/>
    </w:pPr>
    <w:rPr>
      <w:rFonts w:ascii="Cambria"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7AF0"/>
    <w:pPr>
      <w:tabs>
        <w:tab w:val="center" w:pos="4320"/>
        <w:tab w:val="right" w:pos="8640"/>
      </w:tabs>
    </w:pPr>
  </w:style>
  <w:style w:type="character" w:customStyle="1" w:styleId="HeaderChar">
    <w:name w:val="Header Char"/>
    <w:basedOn w:val="DefaultParagraphFont"/>
    <w:link w:val="Header"/>
    <w:rsid w:val="00797AF0"/>
    <w:rPr>
      <w:rFonts w:ascii="Times New Roman" w:eastAsia="Times New Roman" w:hAnsi="Times New Roman" w:cs="Angsana New"/>
      <w:sz w:val="24"/>
      <w:szCs w:val="24"/>
      <w:lang w:val="en-AU"/>
    </w:rPr>
  </w:style>
  <w:style w:type="paragraph" w:styleId="Footer">
    <w:name w:val="footer"/>
    <w:basedOn w:val="Normal"/>
    <w:link w:val="FooterChar"/>
    <w:rsid w:val="00797AF0"/>
    <w:pPr>
      <w:tabs>
        <w:tab w:val="center" w:pos="4320"/>
        <w:tab w:val="right" w:pos="8640"/>
      </w:tabs>
    </w:pPr>
    <w:rPr>
      <w:rFonts w:cs="Times New Roman"/>
    </w:rPr>
  </w:style>
  <w:style w:type="character" w:customStyle="1" w:styleId="FooterChar">
    <w:name w:val="Footer Char"/>
    <w:basedOn w:val="DefaultParagraphFont"/>
    <w:link w:val="Footer"/>
    <w:rsid w:val="00797AF0"/>
    <w:rPr>
      <w:rFonts w:ascii="Times New Roman" w:eastAsia="Times New Roman" w:hAnsi="Times New Roman" w:cs="Times New Roman"/>
      <w:sz w:val="24"/>
      <w:szCs w:val="24"/>
      <w:lang w:val="en-AU"/>
    </w:rPr>
  </w:style>
  <w:style w:type="character" w:styleId="PageNumber">
    <w:name w:val="page number"/>
    <w:basedOn w:val="DefaultParagraphFont"/>
    <w:rsid w:val="00797AF0"/>
  </w:style>
  <w:style w:type="paragraph" w:styleId="List">
    <w:name w:val="List"/>
    <w:basedOn w:val="Normal"/>
    <w:rsid w:val="00797AF0"/>
    <w:pPr>
      <w:numPr>
        <w:numId w:val="7"/>
      </w:numPr>
    </w:pPr>
    <w:rPr>
      <w:rFonts w:ascii="Arial" w:hAnsi="Arial"/>
      <w:sz w:val="22"/>
      <w:szCs w:val="20"/>
      <w:lang w:val="en-GB" w:eastAsia="en-AU"/>
    </w:rPr>
  </w:style>
  <w:style w:type="paragraph" w:styleId="ListParagraph">
    <w:name w:val="List Paragraph"/>
    <w:basedOn w:val="Normal"/>
    <w:uiPriority w:val="34"/>
    <w:qFormat/>
    <w:rsid w:val="00797AF0"/>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797AF0"/>
    <w:pPr>
      <w:spacing w:before="60" w:after="60"/>
    </w:pPr>
    <w:rPr>
      <w:rFonts w:ascii="Palatino" w:hAnsi="Palatino"/>
      <w:sz w:val="18"/>
      <w:szCs w:val="20"/>
    </w:rPr>
  </w:style>
  <w:style w:type="paragraph" w:customStyle="1" w:styleId="MajorTableLastBullet">
    <w:name w:val="Major Table Last Bullet"/>
    <w:basedOn w:val="Normal"/>
    <w:rsid w:val="00797AF0"/>
    <w:pPr>
      <w:tabs>
        <w:tab w:val="left" w:pos="7655"/>
      </w:tabs>
    </w:pPr>
    <w:rPr>
      <w:rFonts w:ascii="Palatino" w:hAnsi="Palatino"/>
      <w:sz w:val="18"/>
      <w:szCs w:val="20"/>
    </w:rPr>
  </w:style>
  <w:style w:type="character" w:styleId="Hyperlink">
    <w:name w:val="Hyperlink"/>
    <w:uiPriority w:val="99"/>
    <w:unhideWhenUsed/>
    <w:rsid w:val="00797AF0"/>
    <w:rPr>
      <w:color w:val="0000FF"/>
      <w:u w:val="single"/>
    </w:rPr>
  </w:style>
  <w:style w:type="paragraph" w:styleId="ListBullet2">
    <w:name w:val="List Bullet 2"/>
    <w:basedOn w:val="List2"/>
    <w:rsid w:val="00797AF0"/>
    <w:pPr>
      <w:keepLines/>
      <w:numPr>
        <w:numId w:val="19"/>
      </w:numPr>
      <w:spacing w:before="60" w:after="60"/>
    </w:pPr>
    <w:rPr>
      <w:rFonts w:cs="Times New Roman"/>
      <w:szCs w:val="22"/>
      <w:lang w:val="en-US"/>
    </w:rPr>
  </w:style>
  <w:style w:type="paragraph" w:styleId="ListBullet">
    <w:name w:val="List Bullet"/>
    <w:basedOn w:val="Normal"/>
    <w:unhideWhenUsed/>
    <w:rsid w:val="00797AF0"/>
    <w:pPr>
      <w:numPr>
        <w:numId w:val="21"/>
      </w:numPr>
      <w:spacing w:after="200" w:line="276" w:lineRule="auto"/>
      <w:contextualSpacing/>
    </w:pPr>
    <w:rPr>
      <w:rFonts w:ascii="Calibri" w:eastAsia="Calibri" w:hAnsi="Calibri" w:cs="Times New Roman"/>
      <w:sz w:val="22"/>
      <w:szCs w:val="22"/>
      <w:lang w:val="en-US"/>
    </w:rPr>
  </w:style>
  <w:style w:type="paragraph" w:styleId="List2">
    <w:name w:val="List 2"/>
    <w:basedOn w:val="Normal"/>
    <w:uiPriority w:val="99"/>
    <w:semiHidden/>
    <w:unhideWhenUsed/>
    <w:rsid w:val="00797AF0"/>
    <w:pPr>
      <w:ind w:left="720" w:hanging="360"/>
      <w:contextualSpacing/>
    </w:pPr>
  </w:style>
  <w:style w:type="character" w:styleId="FollowedHyperlink">
    <w:name w:val="FollowedHyperlink"/>
    <w:basedOn w:val="DefaultParagraphFont"/>
    <w:uiPriority w:val="99"/>
    <w:semiHidden/>
    <w:unhideWhenUsed/>
    <w:rsid w:val="000105E8"/>
    <w:rPr>
      <w:color w:val="800080" w:themeColor="followedHyperlink"/>
      <w:u w:val="single"/>
    </w:rPr>
  </w:style>
  <w:style w:type="character" w:customStyle="1" w:styleId="Heading2Char">
    <w:name w:val="Heading 2 Char"/>
    <w:basedOn w:val="DefaultParagraphFont"/>
    <w:link w:val="Heading2"/>
    <w:uiPriority w:val="9"/>
    <w:semiHidden/>
    <w:rsid w:val="002E7E0C"/>
    <w:rPr>
      <w:rFonts w:ascii="Cambria" w:eastAsia="Times New Roman" w:hAnsi="Cambria" w:cs="Times New Roman"/>
      <w:b/>
      <w:bCs/>
      <w:i/>
      <w:iCs/>
      <w:sz w:val="28"/>
      <w:szCs w:val="28"/>
    </w:rPr>
  </w:style>
  <w:style w:type="character" w:customStyle="1" w:styleId="BoldandItalics">
    <w:name w:val="Bold and Italics"/>
    <w:qFormat/>
    <w:rsid w:val="00BD630C"/>
    <w:rPr>
      <w:b/>
      <w:i/>
      <w:u w:val="none"/>
    </w:rPr>
  </w:style>
  <w:style w:type="paragraph" w:styleId="BodyText">
    <w:name w:val="Body Text"/>
    <w:basedOn w:val="Normal"/>
    <w:link w:val="BodyTextChar"/>
    <w:rsid w:val="00351822"/>
    <w:pPr>
      <w:keepLines/>
      <w:spacing w:before="120" w:after="120"/>
      <w:contextualSpacing/>
    </w:pPr>
    <w:rPr>
      <w:rFonts w:cs="Times New Roman"/>
      <w:szCs w:val="22"/>
      <w:lang w:val="en-US"/>
    </w:rPr>
  </w:style>
  <w:style w:type="character" w:customStyle="1" w:styleId="BodyTextChar">
    <w:name w:val="Body Text Char"/>
    <w:basedOn w:val="DefaultParagraphFont"/>
    <w:link w:val="BodyText"/>
    <w:rsid w:val="00351822"/>
    <w:rPr>
      <w:rFonts w:ascii="Times New Roman" w:eastAsia="Times New Roman" w:hAnsi="Times New Roman" w:cs="Times New Roman"/>
      <w:sz w:val="24"/>
    </w:rPr>
  </w:style>
  <w:style w:type="character" w:customStyle="1" w:styleId="SpecialBold">
    <w:name w:val="Special Bold"/>
    <w:rsid w:val="00A65F08"/>
    <w:rPr>
      <w:b/>
      <w:spacing w:val="0"/>
    </w:rPr>
  </w:style>
</w:styles>
</file>

<file path=word/webSettings.xml><?xml version="1.0" encoding="utf-8"?>
<w:webSettings xmlns:r="http://schemas.openxmlformats.org/officeDocument/2006/relationships" xmlns:w="http://schemas.openxmlformats.org/wordprocessingml/2006/main">
  <w:divs>
    <w:div w:id="26057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74BBA-F446-48AD-AE32-49544C23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2</cp:revision>
  <dcterms:created xsi:type="dcterms:W3CDTF">2018-12-15T03:10:00Z</dcterms:created>
  <dcterms:modified xsi:type="dcterms:W3CDTF">2018-12-15T03:10:00Z</dcterms:modified>
</cp:coreProperties>
</file>